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"/>
        <w:gridCol w:w="8918"/>
        <w:gridCol w:w="80"/>
        <w:gridCol w:w="111"/>
      </w:tblGrid>
      <w:tr w:rsidR="002714A1" w:rsidRPr="002714A1" w:rsidTr="002714A1">
        <w:trPr>
          <w:tblCellSpacing w:w="37" w:type="dxa"/>
        </w:trPr>
        <w:tc>
          <w:tcPr>
            <w:tcW w:w="0" w:type="auto"/>
            <w:gridSpan w:val="4"/>
            <w:vAlign w:val="center"/>
            <w:hideMark/>
          </w:tcPr>
          <w:p w:rsidR="002714A1" w:rsidRPr="002714A1" w:rsidRDefault="002714A1" w:rsidP="002714A1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</w:pPr>
            <w:r w:rsidRPr="002714A1"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  <w:t>Oppgåvefordeling mellom arkivper</w:t>
            </w:r>
            <w:r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  <w:t>sonale, sakshandsamere og leiar</w:t>
            </w:r>
          </w:p>
        </w:tc>
      </w:tr>
      <w:tr w:rsidR="002714A1" w:rsidRPr="002714A1" w:rsidTr="002714A1">
        <w:tblPrEx>
          <w:tblCellSpacing w:w="0" w:type="dxa"/>
        </w:tblPrEx>
        <w:trPr>
          <w:gridBefore w:val="1"/>
          <w:gridAfter w:val="1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714A1" w:rsidRPr="002714A1" w:rsidRDefault="002714A1" w:rsidP="002714A1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</w:p>
        </w:tc>
      </w:tr>
      <w:tr w:rsidR="002714A1" w:rsidRPr="002714A1" w:rsidTr="002714A1">
        <w:tblPrEx>
          <w:tblCellSpacing w:w="0" w:type="dxa"/>
        </w:tblPrEx>
        <w:trPr>
          <w:gridBefore w:val="1"/>
          <w:gridAfter w:val="1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714A1" w:rsidRPr="002714A1" w:rsidRDefault="002714A1" w:rsidP="002714A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</w:p>
        </w:tc>
      </w:tr>
      <w:tr w:rsidR="002714A1" w:rsidRPr="002714A1" w:rsidTr="002714A1">
        <w:tblPrEx>
          <w:tblCellSpacing w:w="0" w:type="dxa"/>
        </w:tblPrEx>
        <w:trPr>
          <w:gridBefore w:val="1"/>
          <w:gridAfter w:val="1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714A1" w:rsidRPr="002714A1" w:rsidRDefault="002714A1" w:rsidP="002714A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bookmarkStart w:id="0" w:name="_GoBack"/>
            <w:bookmarkEnd w:id="0"/>
          </w:p>
        </w:tc>
      </w:tr>
      <w:tr w:rsidR="002714A1" w:rsidRPr="002714A1" w:rsidTr="002714A1">
        <w:tblPrEx>
          <w:tblCellSpacing w:w="0" w:type="dxa"/>
        </w:tblPrEx>
        <w:trPr>
          <w:gridBefore w:val="1"/>
          <w:gridAfter w:val="1"/>
          <w:tblCellSpacing w:w="0" w:type="dxa"/>
        </w:trPr>
        <w:tc>
          <w:tcPr>
            <w:tcW w:w="0" w:type="auto"/>
            <w:hideMark/>
          </w:tcPr>
          <w:p w:rsidR="002714A1" w:rsidRPr="002714A1" w:rsidRDefault="002714A1" w:rsidP="002714A1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</w:pPr>
            <w:bookmarkStart w:id="1" w:name="eztoc1864044_0_1"/>
            <w:bookmarkEnd w:id="1"/>
            <w:r w:rsidRPr="002714A1"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  <w:t>Arkivtenesten har ansvar for å;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motta, åpne, sortere, stemple, journalføre og skanne all inngåande post.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opprette nye arkivsaker i samband med journalføring.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kvalitetsikre at sakshandsamar si registrering er korrekt.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kontrollere forfallslister og sende restanselister 4 gonger i året.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kvalitetsikre arkiv og journaldatabasen gjennom kontroll av alle registreringer, samt fysisk arkiv.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betjene utlån frå arkiv.</w:t>
            </w:r>
          </w:p>
          <w:p w:rsidR="002714A1" w:rsidRPr="002714A1" w:rsidRDefault="002714A1" w:rsidP="002714A1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arkivere.</w:t>
            </w:r>
          </w:p>
          <w:p w:rsidR="00CA1C7F" w:rsidRPr="00CA1C7F" w:rsidRDefault="002714A1" w:rsidP="00CA1C7F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journalføre eigenproduserte dokument.</w:t>
            </w:r>
            <w:bookmarkStart w:id="2" w:name="eztoc1864044_0_2"/>
            <w:bookmarkEnd w:id="2"/>
          </w:p>
          <w:p w:rsidR="002714A1" w:rsidRPr="002714A1" w:rsidRDefault="002714A1" w:rsidP="002714A1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  <w:t>Sakshandsamer har ansvar for å;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Levere personleg adressert post , anten det er papirdokument, telefaks, eller e-post , til sentralarkiv for journalføring.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Ha oversikt over kva saker som er til handsaming ved hjelp av saksbehandlingssystemet WebSak.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Kontrollere at riktig offentleghetsvurdering er gjort.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All dokumentproduksjon i et fagsystem (WebSak, Acos Barnevern, CosDoc, Visma PPI o.l.)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Avskrive inngående og interne dokument som er handsama.</w:t>
            </w:r>
          </w:p>
          <w:p w:rsidR="002714A1" w:rsidRPr="002714A1" w:rsidRDefault="002714A1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Utgående brev leggjast i konvolutt og leverast til sentralarkiv for frankering.</w:t>
            </w:r>
          </w:p>
          <w:p w:rsidR="002714A1" w:rsidRPr="002714A1" w:rsidRDefault="00CA1C7F" w:rsidP="002714A1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Gje melding til arkivtenesta om arkivsaker som kan avsluttast</w:t>
            </w:r>
            <w:r w:rsidR="002714A1"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 xml:space="preserve"> etter kvart som dei er ferdighandsama.</w:t>
            </w:r>
          </w:p>
          <w:p w:rsidR="002714A1" w:rsidRPr="002714A1" w:rsidRDefault="002714A1" w:rsidP="002714A1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</w:pPr>
            <w:bookmarkStart w:id="3" w:name="eztoc1864044_0_3"/>
            <w:bookmarkEnd w:id="3"/>
            <w:r w:rsidRPr="002714A1">
              <w:rPr>
                <w:rFonts w:ascii="Verdana" w:eastAsia="Times New Roman" w:hAnsi="Verdana" w:cs="Arial"/>
                <w:b/>
                <w:bCs/>
                <w:color w:val="4A5A80"/>
                <w:sz w:val="18"/>
                <w:szCs w:val="18"/>
                <w:lang w:eastAsia="nn-NO"/>
              </w:rPr>
              <w:t>Leiar har ansvar for å;</w:t>
            </w:r>
          </w:p>
          <w:p w:rsidR="002714A1" w:rsidRPr="002714A1" w:rsidRDefault="002714A1" w:rsidP="002714A1">
            <w:pPr>
              <w:numPr>
                <w:ilvl w:val="0"/>
                <w:numId w:val="3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gjennomgå og fordele post til rett sakshandsamer.</w:t>
            </w:r>
          </w:p>
          <w:p w:rsidR="002714A1" w:rsidRPr="002714A1" w:rsidRDefault="002714A1" w:rsidP="002714A1">
            <w:pPr>
              <w:numPr>
                <w:ilvl w:val="0"/>
                <w:numId w:val="3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gjennomføre offentleghetsvurdering.</w:t>
            </w:r>
          </w:p>
          <w:p w:rsidR="002714A1" w:rsidRPr="002714A1" w:rsidRDefault="002714A1" w:rsidP="002714A1">
            <w:pPr>
              <w:numPr>
                <w:ilvl w:val="0"/>
                <w:numId w:val="3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sjå til at restanselister vert følgd opp.</w:t>
            </w:r>
          </w:p>
          <w:p w:rsidR="002714A1" w:rsidRPr="002714A1" w:rsidRDefault="002714A1" w:rsidP="002714A1">
            <w:pPr>
              <w:numPr>
                <w:ilvl w:val="0"/>
                <w:numId w:val="3"/>
              </w:numPr>
              <w:spacing w:after="72" w:line="300" w:lineRule="atLeast"/>
              <w:ind w:left="60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2714A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>bidra til at krava til dokumentasjon av handsaming vert ivareteken.</w:t>
            </w:r>
          </w:p>
        </w:tc>
        <w:tc>
          <w:tcPr>
            <w:tcW w:w="0" w:type="auto"/>
            <w:vAlign w:val="center"/>
            <w:hideMark/>
          </w:tcPr>
          <w:p w:rsidR="002714A1" w:rsidRPr="002714A1" w:rsidRDefault="002714A1" w:rsidP="0027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</w:p>
        </w:tc>
      </w:tr>
    </w:tbl>
    <w:p w:rsidR="00252BC1" w:rsidRDefault="00252BC1"/>
    <w:sectPr w:rsidR="0025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628"/>
    <w:multiLevelType w:val="multilevel"/>
    <w:tmpl w:val="44B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7C2F6B"/>
    <w:multiLevelType w:val="multilevel"/>
    <w:tmpl w:val="CC88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29672C"/>
    <w:multiLevelType w:val="multilevel"/>
    <w:tmpl w:val="C3E4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A1"/>
    <w:rsid w:val="00252BC1"/>
    <w:rsid w:val="002714A1"/>
    <w:rsid w:val="002B335B"/>
    <w:rsid w:val="00C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714A1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paragraph" w:styleId="Overskrift3">
    <w:name w:val="heading 3"/>
    <w:basedOn w:val="Normal"/>
    <w:link w:val="Overskrift3Tegn"/>
    <w:uiPriority w:val="9"/>
    <w:qFormat/>
    <w:rsid w:val="002714A1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color w:val="4A5A80"/>
      <w:sz w:val="18"/>
      <w:szCs w:val="18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14A1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714A1"/>
    <w:rPr>
      <w:rFonts w:ascii="Verdana" w:eastAsia="Times New Roman" w:hAnsi="Verdana" w:cs="Times New Roman"/>
      <w:b/>
      <w:bCs/>
      <w:color w:val="4A5A80"/>
      <w:sz w:val="18"/>
      <w:szCs w:val="18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714A1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paragraph" w:styleId="Overskrift3">
    <w:name w:val="heading 3"/>
    <w:basedOn w:val="Normal"/>
    <w:link w:val="Overskrift3Tegn"/>
    <w:uiPriority w:val="9"/>
    <w:qFormat/>
    <w:rsid w:val="002714A1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color w:val="4A5A80"/>
      <w:sz w:val="18"/>
      <w:szCs w:val="18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14A1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714A1"/>
    <w:rPr>
      <w:rFonts w:ascii="Verdana" w:eastAsia="Times New Roman" w:hAnsi="Verdana" w:cs="Times New Roman"/>
      <w:b/>
      <w:bCs/>
      <w:color w:val="4A5A80"/>
      <w:sz w:val="18"/>
      <w:szCs w:val="18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Dahle Austrheim</dc:creator>
  <cp:lastModifiedBy>Anne Dahle Austrheim</cp:lastModifiedBy>
  <cp:revision>3</cp:revision>
  <dcterms:created xsi:type="dcterms:W3CDTF">2014-05-14T12:26:00Z</dcterms:created>
  <dcterms:modified xsi:type="dcterms:W3CDTF">2014-05-14T12:31:00Z</dcterms:modified>
</cp:coreProperties>
</file>